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0C" w:rsidRDefault="006D0C92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挂网招标设备功能及参数需求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278"/>
      </w:tblGrid>
      <w:tr w:rsidR="00753B0C" w:rsidTr="00F9044E">
        <w:trPr>
          <w:jc w:val="center"/>
        </w:trPr>
        <w:tc>
          <w:tcPr>
            <w:tcW w:w="1668" w:type="dxa"/>
            <w:vAlign w:val="center"/>
          </w:tcPr>
          <w:p w:rsidR="00753B0C" w:rsidRDefault="006D0C92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设备名称</w:t>
            </w:r>
          </w:p>
        </w:tc>
        <w:tc>
          <w:tcPr>
            <w:tcW w:w="7278" w:type="dxa"/>
          </w:tcPr>
          <w:p w:rsidR="00753B0C" w:rsidRDefault="006D0C92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煎药包装机</w:t>
            </w:r>
          </w:p>
        </w:tc>
      </w:tr>
      <w:tr w:rsidR="00753B0C" w:rsidTr="00F9044E">
        <w:trPr>
          <w:jc w:val="center"/>
        </w:trPr>
        <w:tc>
          <w:tcPr>
            <w:tcW w:w="1668" w:type="dxa"/>
            <w:vAlign w:val="center"/>
          </w:tcPr>
          <w:p w:rsidR="00753B0C" w:rsidRDefault="006D0C92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采购数量</w:t>
            </w:r>
          </w:p>
        </w:tc>
        <w:tc>
          <w:tcPr>
            <w:tcW w:w="7278" w:type="dxa"/>
          </w:tcPr>
          <w:p w:rsidR="00753B0C" w:rsidRDefault="006D0C92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2台</w:t>
            </w:r>
          </w:p>
        </w:tc>
      </w:tr>
      <w:tr w:rsidR="00753B0C" w:rsidTr="00F9044E">
        <w:trPr>
          <w:trHeight w:val="552"/>
          <w:jc w:val="center"/>
        </w:trPr>
        <w:tc>
          <w:tcPr>
            <w:tcW w:w="1668" w:type="dxa"/>
            <w:vAlign w:val="center"/>
          </w:tcPr>
          <w:p w:rsidR="00753B0C" w:rsidRDefault="006D0C92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设备用途</w:t>
            </w:r>
          </w:p>
        </w:tc>
        <w:tc>
          <w:tcPr>
            <w:tcW w:w="7278" w:type="dxa"/>
          </w:tcPr>
          <w:p w:rsidR="00F9044E" w:rsidRDefault="006D0C92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煎药与包装</w:t>
            </w:r>
          </w:p>
        </w:tc>
      </w:tr>
      <w:tr w:rsidR="00753B0C" w:rsidTr="00F9044E">
        <w:trPr>
          <w:trHeight w:val="1127"/>
          <w:jc w:val="center"/>
        </w:trPr>
        <w:tc>
          <w:tcPr>
            <w:tcW w:w="1668" w:type="dxa"/>
            <w:vAlign w:val="center"/>
          </w:tcPr>
          <w:p w:rsidR="00753B0C" w:rsidRDefault="006D0C9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设备主要配置</w:t>
            </w:r>
          </w:p>
        </w:tc>
        <w:tc>
          <w:tcPr>
            <w:tcW w:w="7278" w:type="dxa"/>
          </w:tcPr>
          <w:p w:rsidR="00753B0C" w:rsidRDefault="006D0C92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分体式煎药机与包装机</w:t>
            </w:r>
          </w:p>
        </w:tc>
      </w:tr>
      <w:tr w:rsidR="00753B0C" w:rsidTr="00F9044E">
        <w:trPr>
          <w:trHeight w:val="2130"/>
          <w:jc w:val="center"/>
        </w:trPr>
        <w:tc>
          <w:tcPr>
            <w:tcW w:w="1668" w:type="dxa"/>
            <w:vAlign w:val="center"/>
          </w:tcPr>
          <w:p w:rsidR="00753B0C" w:rsidRDefault="006D0C9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采购所需技术参数</w:t>
            </w:r>
          </w:p>
        </w:tc>
        <w:tc>
          <w:tcPr>
            <w:tcW w:w="7278" w:type="dxa"/>
          </w:tcPr>
          <w:p w:rsidR="00753B0C" w:rsidRDefault="006D0C92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1、电压：AC220V</w:t>
            </w:r>
          </w:p>
          <w:p w:rsidR="00F56CC4" w:rsidRDefault="006D0C92">
            <w:pPr>
              <w:pStyle w:val="ParaAttribute2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</w:t>
            </w:r>
            <w:r w:rsidR="00F56CC4">
              <w:rPr>
                <w:rFonts w:ascii="仿宋" w:eastAsia="仿宋" w:hAnsi="仿宋" w:hint="eastAsia"/>
                <w:sz w:val="28"/>
                <w:szCs w:val="28"/>
              </w:rPr>
              <w:t>整体不锈钢制品</w:t>
            </w:r>
          </w:p>
          <w:p w:rsidR="00753B0C" w:rsidRDefault="006D0C92">
            <w:pPr>
              <w:pStyle w:val="ParaAttribute2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3、容量：20000ml</w:t>
            </w:r>
          </w:p>
          <w:p w:rsidR="00F56CC4" w:rsidRDefault="00F56CC4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4、具有数码或液晶显示操作面板</w:t>
            </w:r>
          </w:p>
          <w:p w:rsidR="00753B0C" w:rsidRDefault="00F56CC4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5、</w:t>
            </w:r>
            <w:r w:rsidR="006D0C92">
              <w:rPr>
                <w:rFonts w:ascii="仿宋" w:eastAsia="仿宋" w:hAnsi="仿宋" w:hint="eastAsia"/>
                <w:sz w:val="28"/>
                <w:szCs w:val="28"/>
              </w:rPr>
              <w:t>符合《煎药机行业标准》的煎药效果有效成份煎出率不小于50%，以国家认可的相关检测机构出具的检验报告为准；</w:t>
            </w:r>
          </w:p>
          <w:p w:rsidR="00753B0C" w:rsidRDefault="006D0C92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6、符合中药煎药室管理规范的相关要求。具有常压煎药功能，自动完成一煎两煎的全过程，提高煎药药效。可实现二煎煎药，二煎时自动加水，自动清洗。</w:t>
            </w:r>
          </w:p>
          <w:p w:rsidR="00753B0C" w:rsidRDefault="006D0C92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7、采用安全、方便、快捷的一键式滑盖锁紧装置。</w:t>
            </w:r>
          </w:p>
          <w:p w:rsidR="00753B0C" w:rsidRDefault="006D0C92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8、先煎后下提示功能，可实现常压煎药、密闭煎药、循环煎药功能。</w:t>
            </w:r>
          </w:p>
          <w:p w:rsidR="00753B0C" w:rsidRDefault="006D0C92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9、采用安全、卫生的自下往上电动机械挤压方式，实现药渣充分分离。</w:t>
            </w:r>
          </w:p>
          <w:p w:rsidR="00753B0C" w:rsidRDefault="006D0C92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10、不锈钢锅体，内置不锈钢二煎储药罐。</w:t>
            </w:r>
          </w:p>
          <w:p w:rsidR="00753B0C" w:rsidRDefault="006D0C92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11、具有防温度过高和防干烧功能，计时、定时设定控制功能。</w:t>
            </w:r>
          </w:p>
          <w:p w:rsidR="00753B0C" w:rsidRDefault="006D0C92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12、具有文火、武火自动转换。</w:t>
            </w:r>
          </w:p>
          <w:p w:rsidR="00753B0C" w:rsidRDefault="006D0C92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13、具有安全卸压阀，双安全阀超压自动报警，自动卸压自动闭合。</w:t>
            </w:r>
          </w:p>
          <w:p w:rsidR="00753B0C" w:rsidRDefault="006D0C92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14、有蒸汽循环回收功能，煎药蒸汽经风冷冷凝器回收，保障有效成份无损失。</w:t>
            </w:r>
          </w:p>
          <w:p w:rsidR="00753B0C" w:rsidRDefault="006D0C92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15、可配备单体包装机。</w:t>
            </w:r>
          </w:p>
          <w:p w:rsidR="00753B0C" w:rsidRDefault="006D0C92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、质量安全可靠，符合行业发展趋势，列入国家中医局首批中医诊疗设备推广目录。</w:t>
            </w:r>
          </w:p>
          <w:p w:rsidR="00F56CC4" w:rsidRDefault="00F56CC4" w:rsidP="00F56CC4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、要求整机质保不低于3年。</w:t>
            </w:r>
          </w:p>
          <w:p w:rsidR="00753B0C" w:rsidRPr="00F56CC4" w:rsidRDefault="00753B0C">
            <w:pPr>
              <w:pStyle w:val="ParaAttribute2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53B0C" w:rsidTr="00F9044E">
        <w:trPr>
          <w:trHeight w:val="804"/>
          <w:jc w:val="center"/>
        </w:trPr>
        <w:tc>
          <w:tcPr>
            <w:tcW w:w="1668" w:type="dxa"/>
            <w:vAlign w:val="center"/>
          </w:tcPr>
          <w:p w:rsidR="00753B0C" w:rsidRDefault="006D0C92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科室签名</w:t>
            </w:r>
          </w:p>
        </w:tc>
        <w:tc>
          <w:tcPr>
            <w:tcW w:w="7278" w:type="dxa"/>
          </w:tcPr>
          <w:p w:rsidR="00753B0C" w:rsidRDefault="00753B0C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53B0C" w:rsidRDefault="006D0C92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职能科室：（章）</w:t>
      </w:r>
    </w:p>
    <w:sectPr w:rsidR="00753B0C" w:rsidSect="00F9044E">
      <w:pgSz w:w="11906" w:h="16838"/>
      <w:pgMar w:top="993" w:right="1588" w:bottom="99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B3" w:rsidRDefault="008905B3" w:rsidP="00F9044E">
      <w:r>
        <w:separator/>
      </w:r>
    </w:p>
  </w:endnote>
  <w:endnote w:type="continuationSeparator" w:id="0">
    <w:p w:rsidR="008905B3" w:rsidRDefault="008905B3" w:rsidP="00F90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B3" w:rsidRDefault="008905B3" w:rsidP="00F9044E">
      <w:r>
        <w:separator/>
      </w:r>
    </w:p>
  </w:footnote>
  <w:footnote w:type="continuationSeparator" w:id="0">
    <w:p w:rsidR="008905B3" w:rsidRDefault="008905B3" w:rsidP="00F90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mY1YTZkY2Q3NDgwY2YwYmZmYzgxODc0NWU5YzI1MjAifQ=="/>
  </w:docVars>
  <w:rsids>
    <w:rsidRoot w:val="009C3D88"/>
    <w:rsid w:val="0002414E"/>
    <w:rsid w:val="000523F7"/>
    <w:rsid w:val="00071E19"/>
    <w:rsid w:val="00195E5B"/>
    <w:rsid w:val="001C55C9"/>
    <w:rsid w:val="001D51B6"/>
    <w:rsid w:val="002C1E90"/>
    <w:rsid w:val="0031161C"/>
    <w:rsid w:val="00325BC8"/>
    <w:rsid w:val="003459F1"/>
    <w:rsid w:val="003764B1"/>
    <w:rsid w:val="003D4283"/>
    <w:rsid w:val="005769BC"/>
    <w:rsid w:val="0058448F"/>
    <w:rsid w:val="005E36B3"/>
    <w:rsid w:val="006D0C92"/>
    <w:rsid w:val="006D56BA"/>
    <w:rsid w:val="00722047"/>
    <w:rsid w:val="00753B0C"/>
    <w:rsid w:val="0076626D"/>
    <w:rsid w:val="007A5AE4"/>
    <w:rsid w:val="007C3F0B"/>
    <w:rsid w:val="007F447C"/>
    <w:rsid w:val="008905B3"/>
    <w:rsid w:val="00945EF9"/>
    <w:rsid w:val="00946043"/>
    <w:rsid w:val="009C3D88"/>
    <w:rsid w:val="009E7FE1"/>
    <w:rsid w:val="00A04D5F"/>
    <w:rsid w:val="00A10455"/>
    <w:rsid w:val="00AF0664"/>
    <w:rsid w:val="00B451F4"/>
    <w:rsid w:val="00BA5AC0"/>
    <w:rsid w:val="00BF10CF"/>
    <w:rsid w:val="00C1670B"/>
    <w:rsid w:val="00C45F4F"/>
    <w:rsid w:val="00CD0DA0"/>
    <w:rsid w:val="00D36365"/>
    <w:rsid w:val="00D56D0A"/>
    <w:rsid w:val="00DD5A04"/>
    <w:rsid w:val="00E84D79"/>
    <w:rsid w:val="00F05C27"/>
    <w:rsid w:val="00F1325C"/>
    <w:rsid w:val="00F22AF7"/>
    <w:rsid w:val="00F24DD1"/>
    <w:rsid w:val="00F42DDF"/>
    <w:rsid w:val="00F56CC4"/>
    <w:rsid w:val="00F60042"/>
    <w:rsid w:val="00F71718"/>
    <w:rsid w:val="00F810D7"/>
    <w:rsid w:val="00F9044E"/>
    <w:rsid w:val="7A58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semiHidden/>
    <w:qFormat/>
    <w:rsid w:val="00753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semiHidden/>
    <w:qFormat/>
    <w:rsid w:val="00753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autoRedefine/>
    <w:uiPriority w:val="99"/>
    <w:qFormat/>
    <w:rsid w:val="00753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autoRedefine/>
    <w:uiPriority w:val="99"/>
    <w:semiHidden/>
    <w:qFormat/>
    <w:locked/>
    <w:rsid w:val="00753B0C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semiHidden/>
    <w:qFormat/>
    <w:locked/>
    <w:rsid w:val="00753B0C"/>
    <w:rPr>
      <w:rFonts w:cs="Times New Roman"/>
      <w:sz w:val="18"/>
      <w:szCs w:val="18"/>
    </w:rPr>
  </w:style>
  <w:style w:type="paragraph" w:customStyle="1" w:styleId="ParaAttribute2">
    <w:name w:val="ParaAttribute2"/>
    <w:autoRedefine/>
    <w:uiPriority w:val="99"/>
    <w:qFormat/>
    <w:rsid w:val="00753B0C"/>
    <w:pPr>
      <w:widowControl w:val="0"/>
      <w:spacing w:before="156" w:after="156"/>
      <w:jc w:val="both"/>
    </w:pPr>
    <w:rPr>
      <w:rFonts w:ascii="Times New Roman" w:hAnsi="Times New Roman"/>
    </w:rPr>
  </w:style>
  <w:style w:type="paragraph" w:customStyle="1" w:styleId="ParaAttribute9">
    <w:name w:val="ParaAttribute9"/>
    <w:autoRedefine/>
    <w:uiPriority w:val="99"/>
    <w:qFormat/>
    <w:rsid w:val="00753B0C"/>
    <w:pPr>
      <w:widowControl w:val="0"/>
      <w:spacing w:before="50"/>
      <w:ind w:left="993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84</Words>
  <Characters>479</Characters>
  <Application>Microsoft Office Word</Application>
  <DocSecurity>0</DocSecurity>
  <Lines>3</Lines>
  <Paragraphs>1</Paragraphs>
  <ScaleCrop>false</ScaleCrop>
  <Company>泰兴市中医院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y</dc:creator>
  <cp:lastModifiedBy>Sky123.Org</cp:lastModifiedBy>
  <cp:revision>22</cp:revision>
  <cp:lastPrinted>2015-12-25T01:24:00Z</cp:lastPrinted>
  <dcterms:created xsi:type="dcterms:W3CDTF">2015-04-09T01:57:00Z</dcterms:created>
  <dcterms:modified xsi:type="dcterms:W3CDTF">2024-04-22T02:51:00Z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3F37F99370B04B3EA34CAE4E36B297D4_12</vt:lpwstr>
  </property>
</Properties>
</file>